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Open Sans Semibold" w:hAnsi="Open Sans Semibold" w:eastAsia="Open Sans Semibold" w:cs="Open Sans Semibold"/>
          <w:color w:val="000000"/>
          <w:sz w:val="24"/>
          <w:szCs w:val="24"/>
          <w:highlight w:val="none"/>
        </w:rPr>
      </w:pPr>
      <w:r>
        <w:rPr>
          <w:rFonts w:ascii="Open Sans Semibold" w:hAnsi="Open Sans Semibold" w:eastAsia="Open Sans Semibold" w:cs="Open Sans Semibold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Open Sans Semibold" w:hAnsi="Open Sans Semibold" w:eastAsia="Open Sans Semibold" w:cs="Open Sans Semibold"/>
          <w:b/>
          <w:color w:val="ff0000"/>
          <w:sz w:val="24"/>
          <w:szCs w:val="24"/>
        </w:rPr>
        <w:t xml:space="preserve">Нейроупражнение "Зайчик с головой и коза с ротиком"</w:t>
      </w:r>
      <w:r>
        <w:rPr>
          <w:rFonts w:ascii="Open Sans Semibold" w:hAnsi="Open Sans Semibold" w:eastAsia="Open Sans Semibold" w:cs="Open Sans Semibold"/>
          <w:b/>
          <w:color w:val="000000"/>
          <w:sz w:val="24"/>
          <w:szCs w:val="24"/>
        </w:rPr>
        <w:br/>
      </w:r>
      <w:r>
        <w:rPr>
          <w:rFonts w:ascii="Open Sans Semibold" w:hAnsi="Open Sans Semibold" w:eastAsia="Open Sans Semibold" w:cs="Open Sans Semibold"/>
          <w:color w:val="000000"/>
          <w:sz w:val="24"/>
          <w:szCs w:val="24"/>
        </w:rPr>
        <w:t xml:space="preserve">Комбинация "Коза c ротиком" - указательный палец и мизинец вытягиваем вверх, средний и безымянный прижимаем к большому. Комбинация "Зайчик" - указательный и средний пальцы вытягиваем вверх, остальные пальцы прижимаем к ладони делая голову зайчику.</w:t>
        <w:br/>
        <w:br/>
        <w:t xml:space="preserve">Делаем </w:t>
      </w:r>
      <w:r>
        <w:rPr>
          <w:rFonts w:ascii="Open Sans Semibold" w:hAnsi="Open Sans Semibold" w:eastAsia="Open Sans Semibold" w:cs="Open Sans Semibold"/>
          <w:color w:val="000000"/>
          <w:sz w:val="24"/>
          <w:szCs w:val="24"/>
        </w:rPr>
        <w:t xml:space="preserve">на одной руке комбинацию "зайчик с головой", на другой "козу с ротиком". Потом наоборот. Повторяем упражнение 10 -12 раз. Можно усложнить и выполнять без зрительного контроля.</w:t>
      </w:r>
      <w:r>
        <w:rPr>
          <w:rFonts w:ascii="Open Sans Semibold" w:hAnsi="Open Sans Semibold" w:eastAsia="Open Sans Semibold" w:cs="Open Sans Semibold"/>
          <w:color w:val="000000"/>
          <w:sz w:val="24"/>
          <w:szCs w:val="24"/>
          <w:highlight w:val="none"/>
        </w:rPr>
      </w:r>
      <w:r>
        <w:rPr>
          <w:rFonts w:ascii="Open Sans Semibold" w:hAnsi="Open Sans Semibold" w:eastAsia="Open Sans Semibold" w:cs="Open Sans Semibold"/>
          <w:color w:val="000000"/>
          <w:sz w:val="24"/>
          <w:szCs w:val="24"/>
          <w:highlight w:val="none"/>
        </w:rPr>
      </w:r>
    </w:p>
    <w:p>
      <w:pPr>
        <w:jc w:val="center"/>
        <w:rPr>
          <w:rFonts w:ascii="Nimbus Roman" w:hAnsi="Nimbus Roman" w:cs="Nimbus Roman"/>
          <w:sz w:val="24"/>
          <w:szCs w:val="24"/>
          <w:highlight w:val="none"/>
        </w:rPr>
      </w:pPr>
      <w:r>
        <w:rPr>
          <w:rFonts w:ascii="Nimbus Roman" w:hAnsi="Nimbus Roman" w:eastAsia="Nimbus Roman" w:cs="Nimbus Roman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18952" cy="134242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890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18950" cy="134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0.23pt;height:105.7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61812" cy="127115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7809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061811" cy="1271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3.61pt;height:100.09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Nimbus Roman" w:hAnsi="Nimbus Roman" w:cs="Nimbus Roman"/>
          <w:sz w:val="24"/>
          <w:szCs w:val="24"/>
          <w:highlight w:val="none"/>
        </w:rPr>
      </w:r>
      <w:r>
        <w:rPr>
          <w:rFonts w:ascii="Nimbus Roman" w:hAnsi="Nimbus Roman" w:cs="Nimbus Roman"/>
          <w:sz w:val="24"/>
          <w:szCs w:val="24"/>
          <w:highlight w:val="none"/>
        </w:rPr>
      </w:r>
    </w:p>
    <w:p>
      <w:pPr>
        <w:ind w:left="0" w:right="0" w:firstLine="0"/>
        <w:jc w:val="left"/>
        <w:spacing w:line="240" w:lineRule="auto"/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</w:p>
    <w:p>
      <w:pPr>
        <w:jc w:val="center"/>
        <w:rPr>
          <w:rFonts w:ascii="Open Sans Semibold" w:hAnsi="Open Sans Semibold" w:eastAsia="Open Sans Semibold" w:cs="Open Sans Semibold"/>
          <w:color w:val="000000"/>
          <w:sz w:val="22"/>
          <w:szCs w:val="22"/>
          <w:highlight w:val="none"/>
        </w:rPr>
      </w:pPr>
      <w:r>
        <w:rPr>
          <w:rFonts w:ascii="Open Sans Semibold" w:hAnsi="Open Sans Semibold" w:eastAsia="Open Sans Semibold" w:cs="Open Sans Semibold"/>
          <w:b w:val="0"/>
          <w:bCs w:val="0"/>
          <w:color w:val="auto"/>
          <w:sz w:val="20"/>
          <w:szCs w:val="20"/>
          <w:highlight w:val="none"/>
        </w:rPr>
      </w:r>
      <w:r>
        <w:rPr>
          <w:rFonts w:ascii="Open Sans Semibold" w:hAnsi="Open Sans Semibold" w:eastAsia="Open Sans Semibold" w:cs="Open Sans Semibold"/>
          <w:b/>
          <w:color w:val="ff0000"/>
          <w:sz w:val="20"/>
          <w:szCs w:val="20"/>
        </w:rPr>
        <w:t xml:space="preserve"> </w:t>
      </w:r>
      <w:r>
        <w:rPr>
          <w:rFonts w:ascii="Open Sans Semibold" w:hAnsi="Open Sans Semibold" w:eastAsia="Open Sans Semibold" w:cs="Open Sans Semibold"/>
          <w:b/>
          <w:color w:val="ff0000"/>
          <w:sz w:val="22"/>
          <w:szCs w:val="22"/>
        </w:rPr>
        <w:t xml:space="preserve">Нейроупражнение "Пистолет - коза"</w:t>
      </w:r>
      <w:r>
        <w:rPr>
          <w:rFonts w:ascii="Open Sans Semibold" w:hAnsi="Open Sans Semibold" w:eastAsia="Open Sans Semibold" w:cs="Open Sans Semibold"/>
          <w:b/>
          <w:color w:val="000000"/>
          <w:sz w:val="22"/>
          <w:szCs w:val="22"/>
        </w:rPr>
        <w:br/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</w:rPr>
        <w:t xml:space="preserve">Комбинация "Коза" - указательный палец и мизинец вытягиваем вверх, средний и безымянный - прижимаем к ладони. Комбинация "Пистолет" - указательный и средний пальцы вытягиваем вверх, прижимаем друг к другу.</w:t>
        <w:br/>
        <w:br/>
        <w:t xml:space="preserve">Делаем на одной руке комбинацию "пистолет", на др</w:t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</w:rPr>
        <w:t xml:space="preserve">угой "козу". Потом наоборот. Повторяем упражнение 10 -12 раз. Можно усложнить и выполнять без зрительного контроля.</w:t>
        <w:br/>
        <w:br/>
        <w:t xml:space="preserve">Если вы раньше никогда не занимались пальчиковой гимнастикой, то выполните данное упражнение сначала для левой руки (если вы правша). Затем</w:t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</w:rPr>
        <w:t xml:space="preserve"> повторите 10-12 раз для правой руки. Как только у вас стало получаться упражнение для каждой руки, задействуйте обе руки и попробуйте выполнить упражнение.</w:t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  <w:highlight w:val="none"/>
        </w:rPr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  <w:highlight w:val="none"/>
        </w:rPr>
      </w:r>
    </w:p>
    <w:p>
      <w:r>
        <w:rPr>
          <w:rFonts w:ascii="Nimbus Roman" w:hAnsi="Nimbus Roman" w:eastAsia="Nimbus Roman" w:cs="Nimbus Roman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74851" cy="92761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0469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774850" cy="927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1.01pt;height:73.0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74438" cy="874438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8636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874436" cy="874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8.85pt;height:68.8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jc w:val="center"/>
        <w:spacing w:line="240" w:lineRule="auto"/>
        <w:rPr>
          <w:highlight w:val="none"/>
        </w:rPr>
      </w:pPr>
      <w:r>
        <w:rPr>
          <w:highlight w:val="none"/>
        </w:rPr>
        <w:t xml:space="preserve">МБОУ «Кривошеинская СОШ им. Героя Советского Союза Ф.М. Зинченко»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47960" cy="254796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9967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547958" cy="2547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00.63pt;height:200.63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color w:val="000000"/>
          <w:sz w:val="21"/>
          <w:szCs w:val="21"/>
          <w:highlight w:val="none"/>
        </w:rPr>
      </w:r>
      <w:r>
        <w:rPr>
          <w:highlight w:val="none"/>
        </w:rPr>
      </w:r>
    </w:p>
    <w:p>
      <w:pPr>
        <w:jc w:val="left"/>
        <w:spacing w:line="240" w:lineRule="auto"/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ff0000"/>
          <w:sz w:val="2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</w: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  <w:t xml:space="preserve">«П</w:t>
      </w: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white"/>
        </w:rPr>
        <w:t xml:space="preserve">остоянно стимулируй и изменяй привычный образ жизни, добавляй новое, полезное, позитивное, необычное!</w:t>
      </w: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  <w:t xml:space="preserve">»</w:t>
      </w:r>
      <w:r>
        <w:rPr>
          <w:rFonts w:ascii="Nimbus Roman" w:hAnsi="Nimbus Roman" w:cs="Nimbus Roman"/>
          <w:b w:val="0"/>
          <w:bCs w:val="0"/>
          <w:color w:val="000000"/>
          <w:sz w:val="32"/>
          <w:szCs w:val="32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32"/>
          <w:szCs w:val="32"/>
          <w:highlight w:val="none"/>
        </w:rPr>
      </w:r>
    </w:p>
    <w:p>
      <w:pPr>
        <w:jc w:val="center"/>
        <w:spacing w:line="240" w:lineRule="auto"/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</w:pPr>
      <w:r>
        <w:rPr>
          <w:rFonts w:ascii="Nimbus Roman" w:hAnsi="Nimbus Roman" w:cs="Nimbus Roman"/>
          <w:b w:val="0"/>
          <w:bCs w:val="0"/>
          <w:color w:val="000000"/>
          <w:sz w:val="32"/>
          <w:szCs w:val="32"/>
          <w:highlight w:val="none"/>
        </w:rPr>
      </w: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</w:r>
      <w:r>
        <w:rPr>
          <w:rFonts w:ascii="Nimbus Roman" w:hAnsi="Nimbus Roman" w:eastAsia="Nimbus Roman" w:cs="Nimbus Roman"/>
          <w:b/>
          <w:bCs/>
          <w:color w:val="ff0000"/>
          <w:sz w:val="32"/>
          <w:szCs w:val="32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pP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  <w:t xml:space="preserve">Подготовила:</w:t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pP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  <w:t xml:space="preserve">Учитель-логопед  </w:t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  <w:t xml:space="preserve">Коваленко Елена Валерьевна.</w:t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pP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pP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  <w:t xml:space="preserve">Кривошеино 2025</w:t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</w:p>
    <w:p>
      <w:pPr>
        <w:pStyle w:val="666"/>
        <w:ind w:left="0" w:right="0" w:firstLine="0"/>
        <w:jc w:val="center"/>
        <w:spacing w:before="0" w:line="240" w:lineRule="auto"/>
        <w:rPr>
          <w:rFonts w:ascii="Nimbus Roman" w:hAnsi="Nimbus Roman" w:cs="Nimbus Roman"/>
          <w:color w:val="ff0000"/>
          <w:sz w:val="3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b/>
          <w:bCs/>
          <w:color w:val="ff0000"/>
          <w:sz w:val="39"/>
        </w:rPr>
        <w:t xml:space="preserve">Что такое нейрогимнастика и чем она полезна?</w:t>
      </w:r>
      <w:r>
        <w:rPr>
          <w:rFonts w:ascii="Nimbus Roman" w:hAnsi="Nimbus Roman" w:cs="Nimbus Roman"/>
          <w:color w:val="ff0000"/>
          <w:sz w:val="39"/>
        </w:rPr>
      </w:r>
      <w:r>
        <w:rPr>
          <w:rFonts w:ascii="Nimbus Roman" w:hAnsi="Nimbus Roman" w:cs="Nimbus Roman"/>
          <w:color w:val="ff0000"/>
          <w:sz w:val="39"/>
        </w:rPr>
      </w:r>
    </w:p>
    <w:p>
      <w:pPr>
        <w:ind w:left="0" w:right="0" w:firstLine="0"/>
        <w:jc w:val="center"/>
        <w:spacing w:line="240" w:lineRule="auto"/>
        <w:rPr>
          <w:rFonts w:ascii="Nimbus Roman" w:hAnsi="Nimbus Roman" w:cs="Nimbus Roman"/>
          <w:color w:val="auto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ff0000"/>
          <w:sz w:val="28"/>
          <w:szCs w:val="28"/>
        </w:rPr>
        <w:t xml:space="preserve"> 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 </w:t>
      </w:r>
      <w:r>
        <w:rPr>
          <w:rFonts w:ascii="Nimbus Roman" w:hAnsi="Nimbus Roman" w:eastAsia="Nimbus Roman" w:cs="Nimbus Roman"/>
          <w:b/>
          <w:bCs/>
          <w:i/>
          <w:iCs/>
          <w:color w:val="auto"/>
          <w:sz w:val="28"/>
          <w:szCs w:val="28"/>
          <w:u w:val="single"/>
        </w:rPr>
        <w:t xml:space="preserve"> Нейрогимнастика 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— это популярное название двигательной нейропсихологической коррекции (или сенсомоторной коррекции). Это немедикаментозный вид помощи детям, имеющим различные неврологические 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заболевания и синдромы, такие как: ЗПР, СДВГ, РАС, алалия, диз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артрия и другие. А также нейрогимнастика полезна нейротипичным детям для общего психофизического развития, она направлена на коррекцию различных нарушений ребёнка с целью восстановления у него нормального функционирования мозга.</w:t>
      </w:r>
      <w:r>
        <w:rPr>
          <w:rFonts w:ascii="Nimbus Roman" w:hAnsi="Nimbus Roman" w:cs="Nimbus Roman"/>
          <w:color w:val="auto"/>
          <w:sz w:val="23"/>
          <w:szCs w:val="23"/>
          <w:highlight w:val="none"/>
        </w:rPr>
      </w:r>
      <w:r>
        <w:rPr>
          <w:rFonts w:ascii="Nimbus Roman" w:hAnsi="Nimbus Roman" w:cs="Nimbus Roman"/>
          <w:color w:val="auto"/>
          <w:sz w:val="23"/>
          <w:szCs w:val="23"/>
          <w:highlight w:val="none"/>
        </w:rPr>
      </w:r>
    </w:p>
    <w:p>
      <w:pPr>
        <w:ind w:left="0" w:right="0" w:firstLine="708"/>
        <w:jc w:val="center"/>
        <w:spacing w:line="240" w:lineRule="auto"/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center"/>
        <w:spacing w:line="240" w:lineRule="auto"/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40" w:lineRule="auto"/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center"/>
        <w:spacing w:line="240" w:lineRule="auto"/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Arial" w:hAnsi="Arial" w:eastAsia="Arial" w:cs="Arial"/>
          <w:color w:val="auto"/>
          <w:sz w:val="24"/>
        </w:rPr>
        <w:t xml:space="preserve">Каждое из упражнений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 нейрогимнастики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t xml:space="preserve"> функций.</w:t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pPr>
      <w:r>
        <w:rPr>
          <w:rFonts w:ascii="Nimbus Roman" w:hAnsi="Nimbus Roman" w:eastAsia="Nimbus Roman" w:cs="Nimbus Roman"/>
          <w:color w:val="auto"/>
          <w:sz w:val="28"/>
          <w:szCs w:val="28"/>
          <w:highlight w:val="none"/>
        </w:rPr>
        <w:t xml:space="preserve">          </w:t>
      </w:r>
      <w:r>
        <w:rPr>
          <w:rFonts w:ascii="Nimbus Roman" w:hAnsi="Nimbus Roman" w:eastAsia="Nimbus Roman" w:cs="Nimbus Roman"/>
          <w:b/>
          <w:bCs/>
          <w:i/>
          <w:iCs/>
          <w:color w:val="auto"/>
          <w:sz w:val="28"/>
          <w:szCs w:val="28"/>
        </w:rPr>
        <w:t xml:space="preserve"> Цели</w:t>
      </w:r>
      <w:r>
        <w:rPr>
          <w:rFonts w:ascii="Nimbus Roman" w:hAnsi="Nimbus Roman" w:eastAsia="Nimbus Roman" w:cs="Nimbus Roman"/>
          <w:b/>
          <w:bCs/>
          <w:i/>
          <w:iCs/>
          <w:color w:val="auto"/>
          <w:sz w:val="28"/>
          <w:szCs w:val="28"/>
        </w:rPr>
        <w:t xml:space="preserve"> нейрогимнастики</w:t>
      </w:r>
      <w:r>
        <w:rPr>
          <w:rFonts w:ascii="Nimbus Roman" w:hAnsi="Nimbus Roman" w:eastAsia="Nimbus Roman" w:cs="Nimbus Roman"/>
          <w:b/>
          <w:bCs/>
          <w:i/>
          <w:iCs/>
          <w:color w:val="auto"/>
          <w:sz w:val="28"/>
          <w:szCs w:val="28"/>
        </w:rPr>
        <w:t xml:space="preserve">: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br/>
        <w:t xml:space="preserve">• Развитие межполушарного взаимодействия.</w:t>
        <w:br/>
        <w:t xml:space="preserve">• Развитие комиссур (межполушарных связей).</w:t>
        <w:br/>
        <w:t xml:space="preserve">• Синхронизация работы полушарий.</w:t>
        <w:br/>
        <w:t xml:space="preserve">• Развитие мелкой моторики.</w:t>
        <w:br/>
        <w:t xml:space="preserve">• Развитие способностей.</w:t>
        <w:br/>
        <w:t xml:space="preserve">• Развитие памяти, внимания.</w:t>
        <w:br/>
        <w:t xml:space="preserve">• Развитие речи.</w:t>
      </w:r>
      <w:r>
        <w:rPr>
          <w:rFonts w:ascii="Nimbus Roman" w:hAnsi="Nimbus Roman" w:eastAsia="Nimbus Roman" w:cs="Nimbus Roman"/>
          <w:color w:val="auto"/>
          <w:sz w:val="28"/>
          <w:szCs w:val="28"/>
        </w:rPr>
        <w:br/>
        <w:t xml:space="preserve">• Развитие мышления.</w:t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  <w:r>
        <w:rPr>
          <w:rFonts w:ascii="Nimbus Roman" w:hAnsi="Nimbus Roman" w:cs="Nimbus Roman"/>
          <w:b w:val="0"/>
          <w:bCs w:val="0"/>
          <w:color w:val="000000"/>
          <w:sz w:val="18"/>
          <w:szCs w:val="18"/>
          <w:highlight w:val="none"/>
        </w:rPr>
      </w:r>
    </w:p>
    <w:p>
      <w:pPr>
        <w:jc w:val="left"/>
        <w:rPr>
          <w:rFonts w:ascii="Open Sans Semibold" w:hAnsi="Open Sans Semibold" w:cs="Open Sans Semibold"/>
          <w:b w:val="0"/>
          <w:bCs w:val="0"/>
          <w:color w:val="auto"/>
          <w:sz w:val="22"/>
          <w:szCs w:val="22"/>
          <w:highlight w:val="none"/>
        </w:rPr>
      </w:pPr>
      <w:r>
        <w:rPr>
          <w:rFonts w:ascii="Open Sans Semibold" w:hAnsi="Open Sans Semibold" w:eastAsia="Open Sans Semibold" w:cs="Open Sans Semibold"/>
          <w:color w:val="000000"/>
          <w:sz w:val="22"/>
          <w:szCs w:val="22"/>
          <w:highlight w:val="none"/>
        </w:rPr>
      </w:r>
      <w:r>
        <w:rPr>
          <w:rFonts w:ascii="Open Sans Semibold" w:hAnsi="Open Sans Semibold" w:eastAsia="Open Sans Semibold" w:cs="Open Sans Semibold"/>
          <w:color w:val="000000"/>
          <w:sz w:val="22"/>
          <w:szCs w:val="22"/>
          <w:highlight w:val="none"/>
        </w:rPr>
      </w:r>
      <w:r>
        <w:rPr>
          <w:rFonts w:ascii="Open Sans Semibold" w:hAnsi="Open Sans Semibold" w:cs="Open Sans Semibold"/>
          <w:b w:val="0"/>
          <w:bCs w:val="0"/>
          <w:color w:val="auto"/>
          <w:sz w:val="22"/>
          <w:szCs w:val="22"/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Open Sans Semibold" w:hAnsi="Open Sans Semibold" w:cs="Open Sans Semibold"/>
          <w:sz w:val="24"/>
          <w:szCs w:val="24"/>
          <w:highlight w:val="none"/>
        </w:rPr>
      </w:pPr>
      <w:r>
        <w:rPr>
          <w:rFonts w:ascii="Open Sans Semibold" w:hAnsi="Open Sans Semibold" w:eastAsia="Open Sans Semibold" w:cs="Open Sans Semibold"/>
          <w:sz w:val="24"/>
          <w:szCs w:val="24"/>
          <w:highlight w:val="none"/>
        </w:rPr>
      </w:r>
      <w:r>
        <w:rPr>
          <w:rFonts w:ascii="Open Sans Semibold" w:hAnsi="Open Sans Semibold" w:eastAsia="Open Sans Semibold" w:cs="Open Sans Semibold"/>
          <w:b/>
          <w:color w:val="000000"/>
          <w:sz w:val="24"/>
          <w:szCs w:val="24"/>
        </w:rPr>
        <w:t xml:space="preserve"> </w:t>
      </w:r>
      <w:r>
        <w:rPr>
          <w:rFonts w:ascii="Open Sans Semibold" w:hAnsi="Open Sans Semibold" w:eastAsia="Open Sans Semibold" w:cs="Open Sans Semibold"/>
          <w:b/>
          <w:color w:val="ff0000"/>
          <w:sz w:val="24"/>
          <w:szCs w:val="24"/>
        </w:rPr>
        <w:t xml:space="preserve">Нейроупражнение "Колечки"</w:t>
      </w:r>
      <w:r>
        <w:rPr>
          <w:rFonts w:ascii="Open Sans Semibold" w:hAnsi="Open Sans Semibold" w:eastAsia="Open Sans Semibold" w:cs="Open Sans Semibold"/>
          <w:b/>
          <w:color w:val="000000"/>
          <w:sz w:val="24"/>
          <w:szCs w:val="24"/>
        </w:rPr>
        <w:br/>
      </w:r>
      <w:r>
        <w:rPr>
          <w:rFonts w:ascii="Open Sans Semibold" w:hAnsi="Open Sans Semibold" w:eastAsia="Open Sans Semibold" w:cs="Open Sans Semibold"/>
          <w:color w:val="000000"/>
          <w:sz w:val="24"/>
          <w:szCs w:val="24"/>
        </w:rPr>
        <w:t xml:space="preserve">Чтобы выполнить это упражнение, соедините большой и указательный пальцы так, чтобы получилось кольцо. Затем поменяйте указательный палец на средний, безымянный и потом на мизинец. Теперь повторите тоже самое в обратном порядке.</w:t>
      </w:r>
      <w:r>
        <w:rPr>
          <w:rFonts w:ascii="Open Sans Semibold" w:hAnsi="Open Sans Semibold" w:cs="Open Sans Semibold"/>
          <w:sz w:val="24"/>
          <w:szCs w:val="24"/>
          <w:highlight w:val="none"/>
        </w:rPr>
      </w:r>
      <w:r>
        <w:rPr>
          <w:rFonts w:ascii="Open Sans Semibold" w:hAnsi="Open Sans Semibold" w:cs="Open Sans Semibold"/>
          <w:sz w:val="24"/>
          <w:szCs w:val="24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783983" cy="1246559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9592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783982" cy="1246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19.21pt;height:98.1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Nimbus Roman" w:hAnsi="Nimbus Roman" w:eastAsia="Nimbus Roman" w:cs="Nimbus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Nimbus Roman" w:hAnsi="Nimbus Roman" w:eastAsia="Nimbus Roman" w:cs="Nimbus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b w:val="0"/>
          <w:bCs w:val="0"/>
          <w:color w:val="000000"/>
          <w:sz w:val="28"/>
          <w:szCs w:val="28"/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/>
    </w:p>
    <w:p>
      <w:pPr>
        <w:jc w:val="center"/>
        <w:rPr>
          <w:rFonts w:ascii="Liberation Sans" w:hAnsi="Liberation Sans" w:eastAsia="Liberation Sans" w:cs="Liberation Sans"/>
          <w:color w:val="000000"/>
          <w:sz w:val="21"/>
          <w:szCs w:val="21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1"/>
          <w:szCs w:val="21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1"/>
          <w:szCs w:val="21"/>
          <w:highlight w:val="none"/>
        </w:rPr>
      </w:r>
    </w:p>
    <w:p>
      <w:pPr>
        <w:jc w:val="center"/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ff0000"/>
          <w:sz w:val="2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ff0000"/>
          <w:sz w:val="21"/>
          <w:szCs w:val="21"/>
          <w:highlight w:val="none"/>
        </w:rPr>
      </w:r>
    </w:p>
    <w:sectPr>
      <w:headerReference w:type="default" r:id="rId9"/>
      <w:footnotePr/>
      <w:endnotePr/>
      <w:type w:val="nextPage"/>
      <w:pgSz w:w="16838" w:h="11906" w:orient="landscape"/>
      <w:pgMar w:top="992" w:right="1134" w:bottom="850" w:left="1134" w:header="709" w:footer="709" w:gutter="0"/>
      <w:cols w:num="3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Nimbus Roman">
    <w:panose1 w:val="00000500000000000000"/>
  </w:font>
  <w:font w:name="Wingdings">
    <w:panose1 w:val="05010000000000000000"/>
  </w:font>
  <w:font w:name="Courier New">
    <w:panose1 w:val="02070409020205020404"/>
  </w:font>
  <w:font w:name="Open Sans Semibold">
    <w:panose1 w:val="020B070603080402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2025-02-11T06:41:02Z</dcterms:modified>
</cp:coreProperties>
</file>